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февраля 2023 г. № 143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февраля 2023 г. № 143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15.12.2020 № 1196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134 Трудового кодекса Российской Федерации, во исполнение распоряжения Правительства Воронежской области от 07.02.2023 № 51-р «О повышении (индексации) оплаты труда»,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15.12.2020 № 1196 «Об оплате труда работников муниципального образовательного автономного учреждения высшего образования «Воронежский институт экономики и социального управления»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Примерное положение об оплате труда работников муниципального образовательного автономного учреждения высшего образования «Воронежский институт экономики и социального управления».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распространяет свое действие на правоотношения, возникшие с 01 января 2023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5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www.voronezh-city.ru/npa/pago/2023/PAGO100223_142.doc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